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4"/>
        <w:gridCol w:w="4172"/>
        <w:tblGridChange w:id="0">
          <w:tblGrid>
            <w:gridCol w:w="4844"/>
            <w:gridCol w:w="4172"/>
          </w:tblGrid>
        </w:tblGridChange>
      </w:tblGrid>
      <w:tr>
        <w:tc>
          <w:tcPr/>
          <w:p w:rsidR="00000000" w:rsidDel="00000000" w:rsidP="00000000" w:rsidRDefault="00000000" w:rsidRPr="00000000" w14:paraId="00000002">
            <w:pPr>
              <w:shd w:fill="ffffff" w:val="clear"/>
              <w:spacing w:after="280" w:lineRule="auto"/>
              <w:rPr/>
            </w:pPr>
            <w:r w:rsidDel="00000000" w:rsidR="00000000" w:rsidRPr="00000000">
              <w:rPr>
                <w:sz w:val="24"/>
                <w:szCs w:val="24"/>
                <w:rtl w:val="0"/>
              </w:rPr>
              <w:t xml:space="preserve">1.The Intergovernmental Panel on Climate Change (IPCC) is part of the  United Nations. It looks at </w:t>
            </w:r>
            <w:r w:rsidDel="00000000" w:rsidR="00000000" w:rsidRPr="00000000">
              <w:rPr>
                <w:b w:val="1"/>
                <w:sz w:val="24"/>
                <w:szCs w:val="24"/>
                <w:rtl w:val="0"/>
              </w:rPr>
              <w:t xml:space="preserve">scientific evidence</w:t>
            </w:r>
            <w:r w:rsidDel="00000000" w:rsidR="00000000" w:rsidRPr="00000000">
              <w:rPr>
                <w:sz w:val="24"/>
                <w:szCs w:val="24"/>
                <w:rtl w:val="0"/>
              </w:rPr>
              <w:t xml:space="preserve"> about climate change and writes reports. The IPCC is made up of scientists, people from industry and organisations which are separate from governments (NGOs). It has both men and women and draws on people from all regions of the world, representing both developed and developing countries. They work together to produce a report which everyone on the IPCC agrees with. This is called making decisions by consensus</w:t>
            </w:r>
            <w:r w:rsidDel="00000000" w:rsidR="00000000" w:rsidRPr="00000000">
              <w:rPr>
                <w:b w:val="1"/>
                <w:sz w:val="24"/>
                <w:szCs w:val="24"/>
                <w:rtl w:val="0"/>
              </w:rPr>
              <w:t xml:space="preserve">. In their 5</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report the IPCC stated that “</w:t>
            </w:r>
            <w:r w:rsidDel="00000000" w:rsidR="00000000" w:rsidRPr="00000000">
              <w:rPr>
                <w:rtl w:val="0"/>
              </w:rPr>
              <w:t xml:space="preserve">It is </w:t>
            </w:r>
            <w:r w:rsidDel="00000000" w:rsidR="00000000" w:rsidRPr="00000000">
              <w:rPr>
                <w:i w:val="1"/>
                <w:rtl w:val="0"/>
              </w:rPr>
              <w:t xml:space="preserve">extremely likely</w:t>
            </w:r>
            <w:r w:rsidDel="00000000" w:rsidR="00000000" w:rsidRPr="00000000">
              <w:rPr>
                <w:rtl w:val="0"/>
              </w:rPr>
              <w:t xml:space="preserve"> that human activities caused more than half of the observed increase in temperatures (GMST) from 1951 to 2010” and “It is </w:t>
            </w:r>
            <w:r w:rsidDel="00000000" w:rsidR="00000000" w:rsidRPr="00000000">
              <w:rPr>
                <w:i w:val="1"/>
                <w:rtl w:val="0"/>
              </w:rPr>
              <w:t xml:space="preserve">virtually certain</w:t>
            </w:r>
            <w:r w:rsidDel="00000000" w:rsidR="00000000" w:rsidRPr="00000000">
              <w:rPr>
                <w:rtl w:val="0"/>
              </w:rPr>
              <w:t xml:space="preserve"> that internal variability (natural fluctuations) alone cannot account for the observed global warming since 1951”.</w:t>
            </w:r>
          </w:p>
          <w:p w:rsidR="00000000" w:rsidDel="00000000" w:rsidP="00000000" w:rsidRDefault="00000000" w:rsidRPr="00000000" w14:paraId="00000003">
            <w:pPr>
              <w:shd w:fill="ffffff" w:val="clear"/>
              <w:spacing w:after="280" w:before="280" w:lineRule="auto"/>
              <w:rPr>
                <w:sz w:val="24"/>
                <w:szCs w:val="24"/>
              </w:rPr>
            </w:pPr>
            <w:r w:rsidDel="00000000" w:rsidR="00000000" w:rsidRPr="00000000">
              <w:rPr>
                <w:rtl w:val="0"/>
              </w:rPr>
            </w:r>
          </w:p>
          <w:p w:rsidR="00000000" w:rsidDel="00000000" w:rsidP="00000000" w:rsidRDefault="00000000" w:rsidRPr="00000000" w14:paraId="00000004">
            <w:pPr>
              <w:shd w:fill="ffffff" w:val="clear"/>
              <w:spacing w:before="280" w:lineRule="auto"/>
              <w:rPr>
                <w:sz w:val="24"/>
                <w:szCs w:val="24"/>
              </w:rPr>
            </w:pPr>
            <w:r w:rsidDel="00000000" w:rsidR="00000000" w:rsidRPr="00000000">
              <w:rPr>
                <w:rtl w:val="0"/>
              </w:rPr>
            </w:r>
          </w:p>
        </w:tc>
        <w:tc>
          <w:tcPr/>
          <w:p w:rsidR="00000000" w:rsidDel="00000000" w:rsidP="00000000" w:rsidRDefault="00000000" w:rsidRPr="00000000" w14:paraId="00000005">
            <w:pPr>
              <w:rPr>
                <w:rFonts w:ascii="Helvetica Neue" w:cs="Helvetica Neue" w:eastAsia="Helvetica Neue" w:hAnsi="Helvetica Neue"/>
                <w:color w:val="444444"/>
                <w:sz w:val="24"/>
                <w:szCs w:val="24"/>
              </w:rPr>
            </w:pPr>
            <w:r w:rsidDel="00000000" w:rsidR="00000000" w:rsidRPr="00000000">
              <w:rPr>
                <w:rFonts w:ascii="Helvetica Neue" w:cs="Helvetica Neue" w:eastAsia="Helvetica Neue" w:hAnsi="Helvetica Neue"/>
                <w:color w:val="444444"/>
                <w:sz w:val="24"/>
                <w:szCs w:val="24"/>
                <w:rtl w:val="0"/>
              </w:rPr>
              <w:t xml:space="preserve">2. Using many methods, scientists have agreed that global sea level  (the average height of the sea surface across the planet ) has gone up throughout history, especially in response to the ice ages. </w:t>
            </w:r>
          </w:p>
          <w:p w:rsidR="00000000" w:rsidDel="00000000" w:rsidP="00000000" w:rsidRDefault="00000000" w:rsidRPr="00000000" w14:paraId="00000006">
            <w:pPr>
              <w:rPr>
                <w:sz w:val="24"/>
                <w:szCs w:val="24"/>
              </w:rPr>
            </w:pPr>
            <w:r w:rsidDel="00000000" w:rsidR="00000000" w:rsidRPr="00000000">
              <w:rPr>
                <w:rFonts w:ascii="Helvetica Neue" w:cs="Helvetica Neue" w:eastAsia="Helvetica Neue" w:hAnsi="Helvetica Neue"/>
                <w:color w:val="444444"/>
                <w:sz w:val="24"/>
                <w:szCs w:val="24"/>
                <w:rtl w:val="0"/>
              </w:rPr>
              <w:t xml:space="preserve">In recent history, starting around 7,000 years ago, sea level became quite steady, but over the last century, it’s been rising. </w:t>
            </w:r>
            <w:r w:rsidDel="00000000" w:rsidR="00000000" w:rsidRPr="00000000">
              <w:rPr>
                <w:rtl w:val="0"/>
              </w:rPr>
            </w:r>
          </w:p>
        </w:tc>
      </w:tr>
      <w:tr>
        <w:trPr>
          <w:trHeight w:val="2589" w:hRule="atLeast"/>
        </w:trPr>
        <w:tc>
          <w:tcPr>
            <w:gridSpan w:val="2"/>
          </w:tcPr>
          <w:p w:rsidR="00000000" w:rsidDel="00000000" w:rsidP="00000000" w:rsidRDefault="00000000" w:rsidRPr="00000000" w14:paraId="00000007">
            <w:pPr>
              <w:rPr/>
            </w:pPr>
            <w:r w:rsidDel="00000000" w:rsidR="00000000" w:rsidRPr="00000000">
              <w:rPr>
                <w:rtl w:val="0"/>
              </w:rPr>
              <w:t xml:space="preserve">3</w:t>
            </w:r>
          </w:p>
          <w:p w:rsidR="00000000" w:rsidDel="00000000" w:rsidP="00000000" w:rsidRDefault="00000000" w:rsidRPr="00000000" w14:paraId="00000008">
            <w:pPr>
              <w:rPr>
                <w:rFonts w:ascii="Helvetica Neue" w:cs="Helvetica Neue" w:eastAsia="Helvetica Neue" w:hAnsi="Helvetica Neue"/>
                <w:color w:val="444444"/>
                <w:sz w:val="25"/>
                <w:szCs w:val="25"/>
              </w:rPr>
            </w:pPr>
            <w:r w:rsidDel="00000000" w:rsidR="00000000" w:rsidRPr="00000000">
              <w:rPr/>
              <w:drawing>
                <wp:inline distB="0" distT="0" distL="0" distR="0">
                  <wp:extent cx="5547771" cy="1618100"/>
                  <wp:effectExtent b="0" l="0" r="0" t="0"/>
                  <wp:docPr descr="All palaeotemps.svg" id="6" name="image5.png"/>
                  <a:graphic>
                    <a:graphicData uri="http://schemas.openxmlformats.org/drawingml/2006/picture">
                      <pic:pic>
                        <pic:nvPicPr>
                          <pic:cNvPr descr="All palaeotemps.svg" id="0" name="image5.png"/>
                          <pic:cNvPicPr preferRelativeResize="0"/>
                        </pic:nvPicPr>
                        <pic:blipFill>
                          <a:blip r:embed="rId7"/>
                          <a:srcRect b="0" l="0" r="0" t="0"/>
                          <a:stretch>
                            <a:fillRect/>
                          </a:stretch>
                        </pic:blipFill>
                        <pic:spPr>
                          <a:xfrm>
                            <a:off x="0" y="0"/>
                            <a:ext cx="5547771" cy="16181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Author </w:t>
            </w:r>
            <w:hyperlink r:id="rId8">
              <w:r w:rsidDel="00000000" w:rsidR="00000000" w:rsidRPr="00000000">
                <w:rPr>
                  <w:rFonts w:ascii="Arial" w:cs="Arial" w:eastAsia="Arial" w:hAnsi="Arial"/>
                  <w:color w:val="0b0080"/>
                  <w:sz w:val="20"/>
                  <w:szCs w:val="20"/>
                  <w:u w:val="single"/>
                  <w:shd w:fill="f8f9fa" w:val="clear"/>
                  <w:rtl w:val="0"/>
                </w:rPr>
                <w:t xml:space="preserve">Glen Fergus</w:t>
              </w:r>
            </w:hyperlink>
            <w:r w:rsidDel="00000000" w:rsidR="00000000" w:rsidRPr="00000000">
              <w:rPr>
                <w:rtl w:val="0"/>
              </w:rPr>
              <w:t xml:space="preserve"> </w:t>
            </w:r>
            <w:hyperlink r:id="rId9">
              <w:r w:rsidDel="00000000" w:rsidR="00000000" w:rsidRPr="00000000">
                <w:rPr>
                  <w:color w:val="0000ff"/>
                  <w:u w:val="single"/>
                  <w:rtl w:val="0"/>
                </w:rPr>
                <w:t xml:space="preserve">https://en.wikipedia.org/wiki/Geologic_temperature_record</w:t>
              </w:r>
            </w:hyperlink>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444444"/>
                <w:sz w:val="25"/>
                <w:szCs w:val="25"/>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color w:val="444444"/>
                <w:sz w:val="25"/>
                <w:szCs w:val="25"/>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444444"/>
                <w:sz w:val="25"/>
                <w:szCs w:val="25"/>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color w:val="444444"/>
                <w:sz w:val="25"/>
                <w:szCs w:val="25"/>
              </w:rPr>
            </w:pP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rtl w:val="0"/>
              </w:rPr>
              <w:t xml:space="preserve">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Carbon dioxide levels are at their highest in 650,000 years.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18 of the warmest 19 years on record have happened since 2001.</w:t>
            </w:r>
          </w:p>
        </w:tc>
      </w:tr>
      <w:tr>
        <w:tc>
          <w:tcPr/>
          <w:p w:rsidR="00000000" w:rsidDel="00000000" w:rsidP="00000000" w:rsidRDefault="00000000" w:rsidRPr="00000000" w14:paraId="0000001C">
            <w:pPr>
              <w:rPr/>
            </w:pPr>
            <w:r w:rsidDel="00000000" w:rsidR="00000000" w:rsidRPr="00000000">
              <w:rPr>
                <w:rtl w:val="0"/>
              </w:rPr>
              <w:t xml:space="preserve">6  Area of arctic sea ice</w:t>
            </w:r>
          </w:p>
        </w:tc>
        <w:tc>
          <w:tcPr>
            <w:vMerge w:val="restart"/>
          </w:tcPr>
          <w:p w:rsidR="00000000" w:rsidDel="00000000" w:rsidP="00000000" w:rsidRDefault="00000000" w:rsidRPr="00000000" w14:paraId="0000001D">
            <w:pPr>
              <w:pStyle w:val="Heading2"/>
              <w:shd w:fill="ffffff" w:val="clear"/>
              <w:spacing w:after="192" w:before="0" w:lineRule="auto"/>
              <w:rPr>
                <w:rFonts w:ascii="Helvetica Neue" w:cs="Helvetica Neue" w:eastAsia="Helvetica Neue" w:hAnsi="Helvetica Neue"/>
                <w:smallCaps w:val="1"/>
                <w:color w:val="c15a4f"/>
                <w:sz w:val="24"/>
                <w:szCs w:val="24"/>
              </w:rPr>
            </w:pPr>
            <w:r w:rsidDel="00000000" w:rsidR="00000000" w:rsidRPr="00000000">
              <w:rPr>
                <w:rtl w:val="0"/>
              </w:rPr>
              <w:t xml:space="preserve">7</w:t>
            </w:r>
            <w:r w:rsidDel="00000000" w:rsidR="00000000" w:rsidRPr="00000000">
              <w:rPr/>
              <w:drawing>
                <wp:inline distB="0" distT="0" distL="0" distR="0">
                  <wp:extent cx="2837884" cy="1925571"/>
                  <wp:effectExtent b="0" l="0" r="0" t="0"/>
                  <wp:docPr descr="File:Global Temperature Anomaly.svg" id="8" name="image2.png"/>
                  <a:graphic>
                    <a:graphicData uri="http://schemas.openxmlformats.org/drawingml/2006/picture">
                      <pic:pic>
                        <pic:nvPicPr>
                          <pic:cNvPr descr="File:Global Temperature Anomaly.svg" id="0" name="image2.png"/>
                          <pic:cNvPicPr preferRelativeResize="0"/>
                        </pic:nvPicPr>
                        <pic:blipFill>
                          <a:blip r:embed="rId10"/>
                          <a:srcRect b="0" l="0" r="0" t="0"/>
                          <a:stretch>
                            <a:fillRect/>
                          </a:stretch>
                        </pic:blipFill>
                        <pic:spPr>
                          <a:xfrm>
                            <a:off x="0" y="0"/>
                            <a:ext cx="2837884" cy="192557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graph shows the global temperature each year compared to an average of the temperatures measured between 1950 and 1980.</w:t>
            </w:r>
          </w:p>
          <w:p w:rsidR="00000000" w:rsidDel="00000000" w:rsidP="00000000" w:rsidRDefault="00000000" w:rsidRPr="00000000" w14:paraId="0000001F">
            <w:pPr>
              <w:rPr>
                <w:rFonts w:ascii="Arial" w:cs="Arial" w:eastAsia="Arial" w:hAnsi="Arial"/>
                <w:color w:val="0b0080"/>
                <w:sz w:val="20"/>
                <w:szCs w:val="20"/>
                <w:highlight w:val="white"/>
                <w:u w:val="single"/>
              </w:rPr>
            </w:pPr>
            <w:hyperlink r:id="rId11">
              <w:r w:rsidDel="00000000" w:rsidR="00000000" w:rsidRPr="00000000">
                <w:rPr>
                  <w:rFonts w:ascii="Arial" w:cs="Arial" w:eastAsia="Arial" w:hAnsi="Arial"/>
                  <w:color w:val="0000ff"/>
                  <w:sz w:val="20"/>
                  <w:szCs w:val="20"/>
                  <w:highlight w:val="white"/>
                  <w:u w:val="single"/>
                  <w:rtl w:val="0"/>
                </w:rPr>
                <w:t xml:space="preserve">https://en.wikipedia.org/wiki/Global_temperature_record</w:t>
              </w:r>
            </w:hyperlink>
            <w:r w:rsidDel="00000000" w:rsidR="00000000" w:rsidRPr="00000000">
              <w:rPr>
                <w:rFonts w:ascii="Arial" w:cs="Arial" w:eastAsia="Arial" w:hAnsi="Arial"/>
                <w:color w:val="222222"/>
                <w:sz w:val="20"/>
                <w:szCs w:val="20"/>
                <w:highlight w:val="white"/>
                <w:rtl w:val="0"/>
              </w:rPr>
              <w:t xml:space="preserve"> Source: </w:t>
            </w:r>
            <w:hyperlink r:id="rId12">
              <w:r w:rsidDel="00000000" w:rsidR="00000000" w:rsidRPr="00000000">
                <w:rPr>
                  <w:rFonts w:ascii="Arial" w:cs="Arial" w:eastAsia="Arial" w:hAnsi="Arial"/>
                  <w:color w:val="0b0080"/>
                  <w:sz w:val="20"/>
                  <w:szCs w:val="20"/>
                  <w:highlight w:val="white"/>
                  <w:u w:val="single"/>
                  <w:rtl w:val="0"/>
                </w:rPr>
                <w:t xml:space="preserve">NASA GISS</w:t>
              </w:r>
            </w:hyperlink>
            <w:r w:rsidDel="00000000" w:rsidR="00000000" w:rsidRPr="00000000">
              <w:rPr>
                <w:rtl w:val="0"/>
              </w:rPr>
            </w:r>
          </w:p>
          <w:p w:rsidR="00000000" w:rsidDel="00000000" w:rsidP="00000000" w:rsidRDefault="00000000" w:rsidRPr="00000000" w14:paraId="00000020">
            <w:pPr>
              <w:rPr>
                <w:rFonts w:ascii="Arial" w:cs="Arial" w:eastAsia="Arial" w:hAnsi="Arial"/>
                <w:color w:val="0b0080"/>
                <w:sz w:val="20"/>
                <w:szCs w:val="20"/>
                <w:highlight w:val="white"/>
                <w:u w:val="single"/>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tc>
      </w:tr>
      <w:t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36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819"/>
              <w:tblGridChange w:id="0">
                <w:tblGrid>
                  <w:gridCol w:w="1819"/>
                  <w:gridCol w:w="1819"/>
                </w:tblGrid>
              </w:tblGridChange>
            </w:tblGrid>
            <w:tr>
              <w:tc>
                <w:tcPr>
                  <w:gridSpan w:val="2"/>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year</w:t>
                  </w:r>
                </w:p>
              </w:tc>
              <w:tc>
                <w:tcPr/>
                <w:p w:rsidR="00000000" w:rsidDel="00000000" w:rsidP="00000000" w:rsidRDefault="00000000" w:rsidRPr="00000000" w14:paraId="00000027">
                  <w:pPr>
                    <w:rPr/>
                  </w:pPr>
                  <w:r w:rsidDel="00000000" w:rsidR="00000000" w:rsidRPr="00000000">
                    <w:rPr>
                      <w:rtl w:val="0"/>
                    </w:rPr>
                    <w:t xml:space="preserve">Million sq km</w:t>
                  </w:r>
                </w:p>
              </w:tc>
            </w:tr>
            <w:tr>
              <w:tc>
                <w:tcPr/>
                <w:p w:rsidR="00000000" w:rsidDel="00000000" w:rsidP="00000000" w:rsidRDefault="00000000" w:rsidRPr="00000000" w14:paraId="00000028">
                  <w:pPr>
                    <w:rPr/>
                  </w:pPr>
                  <w:r w:rsidDel="00000000" w:rsidR="00000000" w:rsidRPr="00000000">
                    <w:rPr>
                      <w:rtl w:val="0"/>
                    </w:rPr>
                    <w:t xml:space="preserve">1980</w:t>
                  </w:r>
                </w:p>
              </w:tc>
              <w:tc>
                <w:tcPr/>
                <w:p w:rsidR="00000000" w:rsidDel="00000000" w:rsidP="00000000" w:rsidRDefault="00000000" w:rsidRPr="00000000" w14:paraId="00000029">
                  <w:pPr>
                    <w:rPr/>
                  </w:pPr>
                  <w:r w:rsidDel="00000000" w:rsidR="00000000" w:rsidRPr="00000000">
                    <w:rPr>
                      <w:rtl w:val="0"/>
                    </w:rPr>
                    <w:t xml:space="preserve">7.90</w:t>
                  </w:r>
                </w:p>
              </w:tc>
            </w:tr>
            <w:tr>
              <w:tc>
                <w:tcPr/>
                <w:p w:rsidR="00000000" w:rsidDel="00000000" w:rsidP="00000000" w:rsidRDefault="00000000" w:rsidRPr="00000000" w14:paraId="0000002A">
                  <w:pPr>
                    <w:rPr/>
                  </w:pPr>
                  <w:r w:rsidDel="00000000" w:rsidR="00000000" w:rsidRPr="00000000">
                    <w:rPr>
                      <w:rtl w:val="0"/>
                    </w:rPr>
                    <w:t xml:space="preserve">1990</w:t>
                  </w:r>
                </w:p>
              </w:tc>
              <w:tc>
                <w:tcPr/>
                <w:p w:rsidR="00000000" w:rsidDel="00000000" w:rsidP="00000000" w:rsidRDefault="00000000" w:rsidRPr="00000000" w14:paraId="0000002B">
                  <w:pPr>
                    <w:rPr/>
                  </w:pPr>
                  <w:r w:rsidDel="00000000" w:rsidR="00000000" w:rsidRPr="00000000">
                    <w:rPr>
                      <w:rtl w:val="0"/>
                    </w:rPr>
                    <w:t xml:space="preserve">6.30</w:t>
                  </w:r>
                </w:p>
              </w:tc>
            </w:tr>
            <w:tr>
              <w:tc>
                <w:tcPr/>
                <w:p w:rsidR="00000000" w:rsidDel="00000000" w:rsidP="00000000" w:rsidRDefault="00000000" w:rsidRPr="00000000" w14:paraId="0000002C">
                  <w:pPr>
                    <w:rPr/>
                  </w:pPr>
                  <w:r w:rsidDel="00000000" w:rsidR="00000000" w:rsidRPr="00000000">
                    <w:rPr>
                      <w:rtl w:val="0"/>
                    </w:rPr>
                    <w:t xml:space="preserve">2000</w:t>
                  </w:r>
                </w:p>
              </w:tc>
              <w:tc>
                <w:tcPr/>
                <w:p w:rsidR="00000000" w:rsidDel="00000000" w:rsidP="00000000" w:rsidRDefault="00000000" w:rsidRPr="00000000" w14:paraId="0000002D">
                  <w:pPr>
                    <w:rPr/>
                  </w:pPr>
                  <w:r w:rsidDel="00000000" w:rsidR="00000000" w:rsidRPr="00000000">
                    <w:rPr>
                      <w:rtl w:val="0"/>
                    </w:rPr>
                    <w:t xml:space="preserve">6.40</w:t>
                  </w:r>
                </w:p>
              </w:tc>
            </w:tr>
            <w:tr>
              <w:tc>
                <w:tcPr/>
                <w:p w:rsidR="00000000" w:rsidDel="00000000" w:rsidP="00000000" w:rsidRDefault="00000000" w:rsidRPr="00000000" w14:paraId="0000002E">
                  <w:pPr>
                    <w:rPr/>
                  </w:pPr>
                  <w:r w:rsidDel="00000000" w:rsidR="00000000" w:rsidRPr="00000000">
                    <w:rPr>
                      <w:rtl w:val="0"/>
                    </w:rPr>
                    <w:t xml:space="preserve">2010</w:t>
                  </w:r>
                </w:p>
              </w:tc>
              <w:tc>
                <w:tcPr/>
                <w:p w:rsidR="00000000" w:rsidDel="00000000" w:rsidP="00000000" w:rsidRDefault="00000000" w:rsidRPr="00000000" w14:paraId="0000002F">
                  <w:pPr>
                    <w:rPr/>
                  </w:pPr>
                  <w:r w:rsidDel="00000000" w:rsidR="00000000" w:rsidRPr="00000000">
                    <w:rPr>
                      <w:rtl w:val="0"/>
                    </w:rPr>
                    <w:t xml:space="preserve">4.90</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Source NASA https://climate.nasa.gov/vital-signs/arctic-sea-ice/</w:t>
            </w:r>
          </w:p>
        </w:tc>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120" w:hRule="atLeast"/>
        </w:trPr>
        <w:tc>
          <w:tcPr/>
          <w:p w:rsidR="00000000" w:rsidDel="00000000" w:rsidP="00000000" w:rsidRDefault="00000000" w:rsidRPr="00000000" w14:paraId="00000033">
            <w:pPr>
              <w:rPr/>
            </w:pPr>
            <w:r w:rsidDel="00000000" w:rsidR="00000000" w:rsidRPr="00000000">
              <w:rPr>
                <w:rtl w:val="0"/>
              </w:rPr>
              <w:t xml:space="preserve">8 Sea level changes </w:t>
            </w:r>
          </w:p>
          <w:p w:rsidR="00000000" w:rsidDel="00000000" w:rsidP="00000000" w:rsidRDefault="00000000" w:rsidRPr="00000000" w14:paraId="00000034">
            <w:pPr>
              <w:rPr/>
            </w:pPr>
            <w:r w:rsidDel="00000000" w:rsidR="00000000" w:rsidRPr="00000000">
              <w:rPr/>
              <w:drawing>
                <wp:inline distB="0" distT="0" distL="0" distR="0">
                  <wp:extent cx="2434908" cy="1105029"/>
                  <wp:effectExtent b="0" l="0" r="0" t="0"/>
                  <wp:docPr descr="https://upload.wikimedia.org/wikipedia/commons/c/cc/NASA-Satellite-sea-level-rise-observations-1993-April-2018.jpg" id="7" name="image4.jpg"/>
                  <a:graphic>
                    <a:graphicData uri="http://schemas.openxmlformats.org/drawingml/2006/picture">
                      <pic:pic>
                        <pic:nvPicPr>
                          <pic:cNvPr descr="https://upload.wikimedia.org/wikipedia/commons/c/cc/NASA-Satellite-sea-level-rise-observations-1993-April-2018.jpg" id="0" name="image4.jpg"/>
                          <pic:cNvPicPr preferRelativeResize="0"/>
                        </pic:nvPicPr>
                        <pic:blipFill>
                          <a:blip r:embed="rId13"/>
                          <a:srcRect b="0" l="0" r="0" t="26604"/>
                          <a:stretch>
                            <a:fillRect/>
                          </a:stretch>
                        </pic:blipFill>
                        <pic:spPr>
                          <a:xfrm>
                            <a:off x="0" y="0"/>
                            <a:ext cx="2434908" cy="1105029"/>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By NASA - https://climate.nasa.gov/vital-signs/sea-level/, Public Domain, </w:t>
            </w:r>
            <w:hyperlink r:id="rId14">
              <w:r w:rsidDel="00000000" w:rsidR="00000000" w:rsidRPr="00000000">
                <w:rPr>
                  <w:color w:val="0000ff"/>
                  <w:u w:val="single"/>
                  <w:rtl w:val="0"/>
                </w:rPr>
                <w:t xml:space="preserve">https://commons.wikimedia.org/w/index.php?curid=71578292</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t xml:space="preserve">9 World population growth</w:t>
            </w:r>
          </w:p>
          <w:p w:rsidR="00000000" w:rsidDel="00000000" w:rsidP="00000000" w:rsidRDefault="00000000" w:rsidRPr="00000000" w14:paraId="00000038">
            <w:pPr>
              <w:rPr/>
            </w:pPr>
            <w:r w:rsidDel="00000000" w:rsidR="00000000" w:rsidRPr="00000000">
              <w:rPr/>
              <w:drawing>
                <wp:inline distB="0" distT="0" distL="0" distR="0">
                  <wp:extent cx="2418644" cy="1468721"/>
                  <wp:effectExtent b="0" l="0" r="0" t="0"/>
                  <wp:docPr descr="https://upload.wikimedia.org/wikipedia/commons/thumb/b/b7/Population_curve.svg/1024px-Population_curve.svg.png" id="10" name="image1.png"/>
                  <a:graphic>
                    <a:graphicData uri="http://schemas.openxmlformats.org/drawingml/2006/picture">
                      <pic:pic>
                        <pic:nvPicPr>
                          <pic:cNvPr descr="https://upload.wikimedia.org/wikipedia/commons/thumb/b/b7/Population_curve.svg/1024px-Population_curve.svg.png" id="0" name="image1.png"/>
                          <pic:cNvPicPr preferRelativeResize="0"/>
                        </pic:nvPicPr>
                        <pic:blipFill>
                          <a:blip r:embed="rId15"/>
                          <a:srcRect b="0" l="0" r="0" t="0"/>
                          <a:stretch>
                            <a:fillRect/>
                          </a:stretch>
                        </pic:blipFill>
                        <pic:spPr>
                          <a:xfrm>
                            <a:off x="0" y="0"/>
                            <a:ext cx="2418644" cy="1468721"/>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pPr>
            <w:hyperlink r:id="rId16">
              <w:r w:rsidDel="00000000" w:rsidR="00000000" w:rsidRPr="00000000">
                <w:rPr>
                  <w:color w:val="0000ff"/>
                  <w:u w:val="single"/>
                  <w:rtl w:val="0"/>
                </w:rPr>
                <w:t xml:space="preserve">https://en.wikipedia.org/wiki/World_population</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bookmarkStart w:colFirst="0" w:colLast="0" w:name="_heading=h.gjdgxs" w:id="0"/>
            <w:bookmarkEnd w:id="0"/>
            <w:r w:rsidDel="00000000" w:rsidR="00000000" w:rsidRPr="00000000">
              <w:rPr>
                <w:rtl w:val="0"/>
              </w:rPr>
            </w:r>
          </w:p>
        </w:tc>
      </w:tr>
      <w:tr>
        <w:trPr>
          <w:trHeight w:val="3120" w:hRule="atLeast"/>
        </w:trPr>
        <w:tc>
          <w:tcPr>
            <w:gridSpan w:val="2"/>
          </w:tcPr>
          <w:p w:rsidR="00000000" w:rsidDel="00000000" w:rsidP="00000000" w:rsidRDefault="00000000" w:rsidRPr="00000000" w14:paraId="0000003C">
            <w:pPr>
              <w:rPr/>
            </w:pPr>
            <w:r w:rsidDel="00000000" w:rsidR="00000000" w:rsidRPr="00000000">
              <w:rPr>
                <w:rtl w:val="0"/>
              </w:rPr>
              <w:t xml:space="preserve">10 </w:t>
            </w:r>
            <w:r w:rsidDel="00000000" w:rsidR="00000000" w:rsidRPr="00000000">
              <w:rPr/>
              <w:drawing>
                <wp:inline distB="0" distT="0" distL="0" distR="0">
                  <wp:extent cx="5731510" cy="2294255"/>
                  <wp:effectExtent b="0" l="0" r="0" t="0"/>
                  <wp:docPr id="9" name="image3.png"/>
                  <a:graphic>
                    <a:graphicData uri="http://schemas.openxmlformats.org/drawingml/2006/picture">
                      <pic:pic>
                        <pic:nvPicPr>
                          <pic:cNvPr id="0" name="image3.png"/>
                          <pic:cNvPicPr preferRelativeResize="0"/>
                        </pic:nvPicPr>
                        <pic:blipFill>
                          <a:blip r:embed="rId17"/>
                          <a:srcRect b="11728" l="16428" r="17856" t="41477"/>
                          <a:stretch>
                            <a:fillRect/>
                          </a:stretch>
                        </pic:blipFill>
                        <pic:spPr>
                          <a:xfrm>
                            <a:off x="0" y="0"/>
                            <a:ext cx="5731510" cy="229425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4201A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9"/>
    <w:qFormat w:val="1"/>
    <w:rsid w:val="00764AF7"/>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64A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764AF7"/>
    <w:rPr>
      <w:rFonts w:ascii="Times New Roman" w:cs="Times New Roman" w:eastAsia="Times New Roman" w:hAnsi="Times New Roman"/>
      <w:b w:val="1"/>
      <w:bCs w:val="1"/>
      <w:sz w:val="27"/>
      <w:szCs w:val="27"/>
      <w:lang w:eastAsia="en-GB"/>
    </w:rPr>
  </w:style>
  <w:style w:type="character" w:styleId="Heading2Char" w:customStyle="1">
    <w:name w:val="Heading 2 Char"/>
    <w:basedOn w:val="DefaultParagraphFont"/>
    <w:link w:val="Heading2"/>
    <w:uiPriority w:val="9"/>
    <w:semiHidden w:val="1"/>
    <w:rsid w:val="004201A4"/>
    <w:rPr>
      <w:rFonts w:asciiTheme="majorHAnsi" w:cstheme="majorBidi" w:eastAsiaTheme="majorEastAsia" w:hAnsiTheme="majorHAnsi"/>
      <w:color w:val="2e74b5" w:themeColor="accent1" w:themeShade="0000BF"/>
      <w:sz w:val="26"/>
      <w:szCs w:val="26"/>
    </w:rPr>
  </w:style>
  <w:style w:type="character" w:styleId="Hyperlink">
    <w:name w:val="Hyperlink"/>
    <w:basedOn w:val="DefaultParagraphFont"/>
    <w:uiPriority w:val="99"/>
    <w:unhideWhenUsed w:val="1"/>
    <w:rsid w:val="00A4124E"/>
    <w:rPr>
      <w:color w:val="0000ff"/>
      <w:u w:val="single"/>
    </w:rPr>
  </w:style>
  <w:style w:type="paragraph" w:styleId="ListParagraph">
    <w:name w:val="List Paragraph"/>
    <w:basedOn w:val="Normal"/>
    <w:uiPriority w:val="34"/>
    <w:qFormat w:val="1"/>
    <w:rsid w:val="00E411F2"/>
    <w:pPr>
      <w:ind w:left="720"/>
      <w:contextualSpacing w:val="1"/>
    </w:pPr>
  </w:style>
  <w:style w:type="character" w:styleId="UnresolvedMention">
    <w:name w:val="Unresolved Mention"/>
    <w:basedOn w:val="DefaultParagraphFont"/>
    <w:uiPriority w:val="99"/>
    <w:semiHidden w:val="1"/>
    <w:unhideWhenUsed w:val="1"/>
    <w:rsid w:val="009D1FC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Global_temperature_record" TargetMode="External"/><Relationship Id="rId10" Type="http://schemas.openxmlformats.org/officeDocument/2006/relationships/image" Target="media/image2.png"/><Relationship Id="rId13" Type="http://schemas.openxmlformats.org/officeDocument/2006/relationships/image" Target="media/image4.jpg"/><Relationship Id="rId12" Type="http://schemas.openxmlformats.org/officeDocument/2006/relationships/hyperlink" Target="http://data.giss.nasa.gov/giste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Geologic_temperature_record" TargetMode="External"/><Relationship Id="rId15" Type="http://schemas.openxmlformats.org/officeDocument/2006/relationships/image" Target="media/image1.png"/><Relationship Id="rId14" Type="http://schemas.openxmlformats.org/officeDocument/2006/relationships/hyperlink" Target="https://commons.wikimedia.org/w/index.php?curid=71578292" TargetMode="External"/><Relationship Id="rId17" Type="http://schemas.openxmlformats.org/officeDocument/2006/relationships/image" Target="media/image3.png"/><Relationship Id="rId16" Type="http://schemas.openxmlformats.org/officeDocument/2006/relationships/hyperlink" Target="https://en.wikipedia.org/wiki/World_popul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commons.wikimedia.org/wiki/User:Glen_Ferg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N//dYctSTSnSz36DqNjwBczw==">AMUW2mXSKnp0p+tvzUxqTxZAhibtRf396bq5VJc2wV1456psmpOcufWSgl9Fq72tT+xNXrfheRTKClSLDgvvRSZ9cRAbJECDUSUzCct40MG9twzXiUKB+RfsJL/aUzMjpKqrUw6s4SyR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2019-02-26T13:06:00Z</dcterms:created>
  <dc:creator>Laura Smith</dc:creator>
</cp:coreProperties>
</file>