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Plastic pollution and the economy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5452110</wp:posOffset>
            </wp:positionH>
            <wp:positionV relativeFrom="paragraph">
              <wp:posOffset>0</wp:posOffset>
            </wp:positionV>
            <wp:extent cx="3611880" cy="510794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5107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Your teacher may give your group a larger image to work from.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Study the diagram which shows the life of plastic.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economy is the way in which a country makes money. Name three parts of the economy that use plastic.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does the thickness of the arrows indicate?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are some arrows blue and some arrows pink?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Because a lot of waste is produced unintentionally it can be difficult to control. Suggest a way, these losses could be reduced.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E28E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nuKR368axMCSpftGoQJsG1R0w==">AMUW2mXl0Q/U4bMYYMjgfSlfXhj1/HKkDhX/6i85yYGrpi060U/nubAu1PhHYoCCB8UUzGctwvN5N7RubV30c7tLwuk2mMeZBEhjP/QEzAPHDtnRU0BDf27S2Wk52zZSfMTlQPjUPIvv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2019-05-15T13:57:00Z</dcterms:created>
  <dc:creator>Laura Smith</dc:creator>
</cp:coreProperties>
</file>